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87" w:rsidRDefault="00EA6B87" w:rsidP="00EA6B87">
      <w:pPr>
        <w:rPr>
          <w:b/>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1028700</wp:posOffset>
            </wp:positionH>
            <wp:positionV relativeFrom="paragraph">
              <wp:posOffset>-114300</wp:posOffset>
            </wp:positionV>
            <wp:extent cx="3314700" cy="779145"/>
            <wp:effectExtent l="0" t="0" r="0" b="0"/>
            <wp:wrapTight wrapText="bothSides">
              <wp:wrapPolygon edited="0">
                <wp:start x="19490" y="0"/>
                <wp:lineTo x="1862" y="1056"/>
                <wp:lineTo x="0" y="1584"/>
                <wp:lineTo x="0" y="12147"/>
                <wp:lineTo x="2110" y="17428"/>
                <wp:lineTo x="3352" y="17428"/>
                <wp:lineTo x="3476" y="20597"/>
                <wp:lineTo x="20359" y="20597"/>
                <wp:lineTo x="20483" y="17428"/>
                <wp:lineTo x="21103" y="8978"/>
                <wp:lineTo x="21352" y="3169"/>
                <wp:lineTo x="20731" y="0"/>
                <wp:lineTo x="19490" y="0"/>
              </wp:wrapPolygon>
            </wp:wrapTight>
            <wp:docPr id="1" name="Picture 1" descr="gv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t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14700" cy="779145"/>
                    </a:xfrm>
                    <a:prstGeom prst="rect">
                      <a:avLst/>
                    </a:prstGeom>
                    <a:noFill/>
                  </pic:spPr>
                </pic:pic>
              </a:graphicData>
            </a:graphic>
          </wp:anchor>
        </w:drawing>
      </w:r>
    </w:p>
    <w:p w:rsidR="00EA6B87" w:rsidRDefault="00EA6B87" w:rsidP="00EA6B87">
      <w:pPr>
        <w:rPr>
          <w:b/>
        </w:rPr>
      </w:pPr>
    </w:p>
    <w:p w:rsidR="00EA6B87" w:rsidRDefault="00EA6B87" w:rsidP="00EA6B87">
      <w:pPr>
        <w:rPr>
          <w:b/>
        </w:rPr>
      </w:pPr>
    </w:p>
    <w:p w:rsidR="00EA6B87" w:rsidRDefault="00EA6B87" w:rsidP="00EA6B87">
      <w:pPr>
        <w:rPr>
          <w:b/>
        </w:rPr>
      </w:pPr>
    </w:p>
    <w:p w:rsidR="00EA6B87" w:rsidRDefault="00EA6B87" w:rsidP="00EA6B87">
      <w:pPr>
        <w:rPr>
          <w:b/>
        </w:rPr>
      </w:pPr>
    </w:p>
    <w:p w:rsidR="00EA6B87" w:rsidRDefault="00EA6B87" w:rsidP="00EA6B8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A6B87" w:rsidTr="00EA6B87">
        <w:tc>
          <w:tcPr>
            <w:tcW w:w="4428" w:type="dxa"/>
            <w:hideMark/>
          </w:tcPr>
          <w:p w:rsidR="00EA6B87" w:rsidRDefault="00EA6B87">
            <w:pPr>
              <w:rPr>
                <w:rFonts w:ascii="Times" w:hAnsi="Times"/>
                <w:b/>
              </w:rPr>
            </w:pPr>
            <w:r>
              <w:rPr>
                <w:rFonts w:ascii="Times" w:hAnsi="Times"/>
                <w:b/>
              </w:rPr>
              <w:t>For Immediate Release</w:t>
            </w:r>
          </w:p>
        </w:tc>
        <w:tc>
          <w:tcPr>
            <w:tcW w:w="4428" w:type="dxa"/>
            <w:hideMark/>
          </w:tcPr>
          <w:p w:rsidR="00EA6B87" w:rsidRDefault="00EA6B87">
            <w:pPr>
              <w:jc w:val="right"/>
              <w:rPr>
                <w:rFonts w:ascii="Times" w:hAnsi="Times"/>
                <w:b/>
              </w:rPr>
            </w:pPr>
            <w:r>
              <w:rPr>
                <w:rFonts w:ascii="Times" w:hAnsi="Times"/>
                <w:b/>
              </w:rPr>
              <w:t>For more information, contact:</w:t>
            </w:r>
          </w:p>
          <w:p w:rsidR="00EA6B87" w:rsidRDefault="00EA6B87">
            <w:pPr>
              <w:jc w:val="right"/>
              <w:rPr>
                <w:rFonts w:ascii="Times" w:hAnsi="Times"/>
              </w:rPr>
            </w:pPr>
            <w:r>
              <w:rPr>
                <w:rFonts w:ascii="Times" w:hAnsi="Times"/>
              </w:rPr>
              <w:t>Rachelle Mitchell</w:t>
            </w:r>
          </w:p>
          <w:p w:rsidR="00EA6B87" w:rsidRDefault="00EA6B87">
            <w:pPr>
              <w:jc w:val="right"/>
              <w:rPr>
                <w:rFonts w:ascii="Times" w:hAnsi="Times"/>
              </w:rPr>
            </w:pPr>
            <w:r>
              <w:rPr>
                <w:rFonts w:ascii="Times" w:hAnsi="Times"/>
              </w:rPr>
              <w:t>Manager, Events &amp; Publicity</w:t>
            </w:r>
          </w:p>
          <w:p w:rsidR="00EA6B87" w:rsidRDefault="00EA6B87">
            <w:pPr>
              <w:jc w:val="right"/>
              <w:rPr>
                <w:rFonts w:ascii="Times" w:hAnsi="Times"/>
              </w:rPr>
            </w:pPr>
            <w:r>
              <w:rPr>
                <w:rFonts w:ascii="Times" w:hAnsi="Times"/>
              </w:rPr>
              <w:t>rmitchell@grandview.edu</w:t>
            </w:r>
          </w:p>
          <w:p w:rsidR="00EA6B87" w:rsidRDefault="00EA6B87">
            <w:pPr>
              <w:jc w:val="right"/>
              <w:rPr>
                <w:rFonts w:ascii="Times" w:hAnsi="Times"/>
                <w:b/>
              </w:rPr>
            </w:pPr>
            <w:r>
              <w:rPr>
                <w:rFonts w:ascii="Times" w:hAnsi="Times"/>
              </w:rPr>
              <w:t>515-263-6024</w:t>
            </w:r>
            <w:r>
              <w:rPr>
                <w:rFonts w:ascii="Times" w:hAnsi="Times"/>
                <w:b/>
              </w:rPr>
              <w:t xml:space="preserve"> </w:t>
            </w:r>
          </w:p>
        </w:tc>
      </w:tr>
    </w:tbl>
    <w:p w:rsidR="00EA6B87" w:rsidRPr="00EA6B87" w:rsidRDefault="00EA6B87" w:rsidP="00EA6B87">
      <w:pPr>
        <w:rPr>
          <w:b/>
          <w:sz w:val="28"/>
          <w:szCs w:val="28"/>
        </w:rPr>
      </w:pPr>
    </w:p>
    <w:p w:rsidR="00EA6B87" w:rsidRPr="00EA6B87" w:rsidRDefault="00EA6B87" w:rsidP="00EA6B87">
      <w:pPr>
        <w:jc w:val="center"/>
        <w:rPr>
          <w:rFonts w:ascii="Times" w:hAnsi="Times" w:cs="Arial"/>
          <w:b/>
          <w:sz w:val="28"/>
          <w:szCs w:val="28"/>
        </w:rPr>
      </w:pPr>
      <w:r w:rsidRPr="00EA6B87">
        <w:rPr>
          <w:rFonts w:ascii="Times" w:hAnsi="Times"/>
          <w:b/>
          <w:sz w:val="28"/>
          <w:szCs w:val="28"/>
        </w:rPr>
        <w:t>Grand View</w:t>
      </w:r>
      <w:r w:rsidRPr="00EA6B87">
        <w:rPr>
          <w:rFonts w:ascii="Times" w:hAnsi="Times" w:cs="Arial"/>
          <w:b/>
          <w:sz w:val="28"/>
          <w:szCs w:val="28"/>
        </w:rPr>
        <w:t xml:space="preserve"> Choir to Tour and Perform Home Concert</w:t>
      </w:r>
    </w:p>
    <w:p w:rsidR="00EA6B87" w:rsidRDefault="00EA6B87" w:rsidP="00EA6B87">
      <w:pPr>
        <w:rPr>
          <w:b/>
        </w:rPr>
      </w:pPr>
    </w:p>
    <w:p w:rsidR="00EA6B87" w:rsidRPr="00EA6B87" w:rsidRDefault="00EA6B87" w:rsidP="00EA6B87">
      <w:pPr>
        <w:spacing w:after="300"/>
        <w:rPr>
          <w:color w:val="262626"/>
        </w:rPr>
      </w:pPr>
      <w:r w:rsidRPr="00EA6B87">
        <w:rPr>
          <w:color w:val="262626"/>
        </w:rPr>
        <w:t>Des Moines, IA. The Grand View University Choir will travel on a</w:t>
      </w:r>
      <w:r w:rsidR="00A501E5">
        <w:rPr>
          <w:color w:val="262626"/>
        </w:rPr>
        <w:t xml:space="preserve">n </w:t>
      </w:r>
      <w:r w:rsidR="00A501E5" w:rsidRPr="002E0277">
        <w:rPr>
          <w:color w:val="262626"/>
        </w:rPr>
        <w:t>eleven</w:t>
      </w:r>
      <w:r w:rsidRPr="002E0277">
        <w:rPr>
          <w:color w:val="262626"/>
        </w:rPr>
        <w:t>-day 201</w:t>
      </w:r>
      <w:r w:rsidR="00A501E5" w:rsidRPr="002E0277">
        <w:rPr>
          <w:color w:val="262626"/>
        </w:rPr>
        <w:t>9</w:t>
      </w:r>
      <w:r w:rsidRPr="002E0277">
        <w:rPr>
          <w:color w:val="262626"/>
        </w:rPr>
        <w:t xml:space="preserve"> Spring Tour through </w:t>
      </w:r>
      <w:r w:rsidR="00A501E5" w:rsidRPr="002E0277">
        <w:rPr>
          <w:color w:val="262626"/>
        </w:rPr>
        <w:t>Nebraska, Wyoming, Utah, Idaho, Oregon, Washington, and Montana</w:t>
      </w:r>
      <w:r w:rsidRPr="002E0277">
        <w:rPr>
          <w:color w:val="262626"/>
        </w:rPr>
        <w:t xml:space="preserve">. They will perform their </w:t>
      </w:r>
      <w:r w:rsidR="00A501E5" w:rsidRPr="002E0277">
        <w:rPr>
          <w:color w:val="262626"/>
        </w:rPr>
        <w:t>Home Concert on Sunday, April 7</w:t>
      </w:r>
      <w:r w:rsidRPr="002E0277">
        <w:rPr>
          <w:color w:val="262626"/>
        </w:rPr>
        <w:t xml:space="preserve"> at 3:00 p.m. in Luther Memorial Church. The Grand</w:t>
      </w:r>
      <w:r w:rsidRPr="00EA6B87">
        <w:rPr>
          <w:color w:val="262626"/>
        </w:rPr>
        <w:t xml:space="preserve"> View Choir tours extensively throughout the United States as well as regularly in Europe. Wherever they sing, they have been praised for their excellence in musicality, blend, programming, and attention to detail.  </w:t>
      </w:r>
    </w:p>
    <w:p w:rsidR="00EA6B87" w:rsidRPr="00EA6B87" w:rsidRDefault="00EA6B87" w:rsidP="00EA6B87">
      <w:pPr>
        <w:spacing w:after="300"/>
        <w:rPr>
          <w:color w:val="262626"/>
        </w:rPr>
      </w:pPr>
      <w:r w:rsidRPr="002E0277">
        <w:rPr>
          <w:color w:val="262626"/>
        </w:rPr>
        <w:t>The tour program, </w:t>
      </w:r>
      <w:r w:rsidR="00A501E5" w:rsidRPr="002E0277">
        <w:rPr>
          <w:i/>
          <w:iCs/>
          <w:color w:val="262626"/>
        </w:rPr>
        <w:t>O Day Full of Grace</w:t>
      </w:r>
      <w:r w:rsidRPr="002E0277">
        <w:rPr>
          <w:color w:val="262626"/>
        </w:rPr>
        <w:t xml:space="preserve">, </w:t>
      </w:r>
      <w:r w:rsidR="00A501E5" w:rsidRPr="002E0277">
        <w:rPr>
          <w:color w:val="262626"/>
        </w:rPr>
        <w:t xml:space="preserve">proclaims that all of our days are in God’s hands.  The themes of the pieces cover all aspects of our day – morning, work, leisure, struggle, joy, and evening, and then usher in that greatest of days – eternal day. </w:t>
      </w:r>
      <w:r w:rsidRPr="002E0277">
        <w:rPr>
          <w:color w:val="262626"/>
        </w:rPr>
        <w:t xml:space="preserve"> In doing this, the concert program consists of masterful works from the sacred choral tradition. Theology in song shines through the magnifi</w:t>
      </w:r>
      <w:r w:rsidR="00A501E5" w:rsidRPr="002E0277">
        <w:rPr>
          <w:color w:val="262626"/>
        </w:rPr>
        <w:t>cence of the music by composers</w:t>
      </w:r>
      <w:r w:rsidRPr="002E0277">
        <w:rPr>
          <w:color w:val="262626"/>
        </w:rPr>
        <w:t xml:space="preserve"> </w:t>
      </w:r>
      <w:r w:rsidR="00A501E5" w:rsidRPr="002E0277">
        <w:rPr>
          <w:color w:val="262626"/>
        </w:rPr>
        <w:t xml:space="preserve">Dan Forrest, James Fritschel, Rhosephany Powell, Harry T. Burleigh, </w:t>
      </w:r>
      <w:r w:rsidRPr="002E0277">
        <w:rPr>
          <w:color w:val="262626"/>
        </w:rPr>
        <w:t xml:space="preserve">Alice Parker, </w:t>
      </w:r>
      <w:r w:rsidR="00A501E5" w:rsidRPr="002E0277">
        <w:rPr>
          <w:color w:val="262626"/>
        </w:rPr>
        <w:t>René Clausen, F. Melius Christiansen, Kim Andre Arnesen, Eric Barnum, Michael John Trotta, and others.</w:t>
      </w:r>
    </w:p>
    <w:p w:rsidR="00EA6B87" w:rsidRPr="00EA6B87" w:rsidRDefault="00EA6B87" w:rsidP="00EA6B87">
      <w:pPr>
        <w:rPr>
          <w:color w:val="262626"/>
        </w:rPr>
      </w:pPr>
      <w:r w:rsidRPr="00EA6B87">
        <w:rPr>
          <w:color w:val="262626"/>
        </w:rPr>
        <w:t>Dr. Kathryn Pohlmann Duffy is Chair of the Grand View University Music Department and director of the Choir.  She holds degrees from Wartburg College, Waverly, Iowa; Kansas State University; and the University of Chicago, where she earned her Ph.D. in musicology.</w:t>
      </w:r>
      <w:r w:rsidR="00744571" w:rsidRPr="00EA6B87">
        <w:fldChar w:fldCharType="begin"/>
      </w:r>
      <w:r w:rsidRPr="00EA6B87">
        <w:instrText xml:space="preserve"> HYPERLINK "https://www.facebook.com/Grand-View-University-315068091675/" \t "_blank" </w:instrText>
      </w:r>
      <w:r w:rsidR="00744571" w:rsidRPr="00EA6B87">
        <w:fldChar w:fldCharType="separate"/>
      </w:r>
    </w:p>
    <w:p w:rsidR="00EA6B87" w:rsidRPr="00EA6B87" w:rsidRDefault="00744571" w:rsidP="00EA6B87">
      <w:r w:rsidRPr="00EA6B87">
        <w:fldChar w:fldCharType="end"/>
      </w:r>
    </w:p>
    <w:p w:rsidR="00EA6B87" w:rsidRPr="00EA6B87" w:rsidRDefault="00EA6B87" w:rsidP="00EA6B87">
      <w:r w:rsidRPr="00EA6B87">
        <w:t xml:space="preserve">Grand View University, with a student body of approximately 2,000, is a four-year, Liberal Arts University of the Evangelical Lutheran Church in America.  To learn more about Grand View, go to </w:t>
      </w:r>
      <w:hyperlink r:id="rId5" w:tgtFrame="_blank" w:history="1">
        <w:r w:rsidRPr="00EA6B87">
          <w:rPr>
            <w:rStyle w:val="Hyperlink"/>
          </w:rPr>
          <w:t>www.grandview.edu</w:t>
        </w:r>
      </w:hyperlink>
      <w:r w:rsidRPr="00EA6B87">
        <w:t xml:space="preserve">. </w:t>
      </w:r>
    </w:p>
    <w:p w:rsidR="00EA6B87" w:rsidRDefault="00EA6B87" w:rsidP="00EA6B87"/>
    <w:p w:rsidR="00EA6B87" w:rsidRDefault="00EA6B87" w:rsidP="00EA6B87">
      <w:pPr>
        <w:jc w:val="center"/>
      </w:pPr>
      <w:r>
        <w:t>####</w:t>
      </w:r>
    </w:p>
    <w:p w:rsidR="00EA6B87" w:rsidRDefault="00EA6B87" w:rsidP="00EA6B87"/>
    <w:p w:rsidR="000438FE" w:rsidRDefault="000438FE"/>
    <w:sectPr w:rsidR="000438FE" w:rsidSect="00744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A6B87"/>
    <w:rsid w:val="000438FE"/>
    <w:rsid w:val="00272DAF"/>
    <w:rsid w:val="002E0277"/>
    <w:rsid w:val="004642C2"/>
    <w:rsid w:val="00744571"/>
    <w:rsid w:val="00A501E5"/>
    <w:rsid w:val="00E96C5B"/>
    <w:rsid w:val="00EA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6A713-A4E4-4ECF-AE5B-D4DCA45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8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A6B87"/>
    <w:rPr>
      <w:color w:val="0000FF"/>
      <w:u w:val="single"/>
    </w:rPr>
  </w:style>
  <w:style w:type="paragraph" w:styleId="NormalWeb">
    <w:name w:val="Normal (Web)"/>
    <w:basedOn w:val="Normal"/>
    <w:uiPriority w:val="99"/>
    <w:semiHidden/>
    <w:unhideWhenUsed/>
    <w:rsid w:val="00EA6B87"/>
    <w:rPr>
      <w:rFonts w:eastAsiaTheme="minorHAnsi"/>
      <w:sz w:val="24"/>
      <w:szCs w:val="24"/>
    </w:rPr>
  </w:style>
  <w:style w:type="table" w:styleId="TableGrid">
    <w:name w:val="Table Grid"/>
    <w:basedOn w:val="TableNormal"/>
    <w:rsid w:val="00EA6B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6121">
      <w:bodyDiv w:val="1"/>
      <w:marLeft w:val="0"/>
      <w:marRight w:val="0"/>
      <w:marTop w:val="0"/>
      <w:marBottom w:val="0"/>
      <w:divBdr>
        <w:top w:val="none" w:sz="0" w:space="0" w:color="auto"/>
        <w:left w:val="none" w:sz="0" w:space="0" w:color="auto"/>
        <w:bottom w:val="none" w:sz="0" w:space="0" w:color="auto"/>
        <w:right w:val="none" w:sz="0" w:space="0" w:color="auto"/>
      </w:divBdr>
      <w:divsChild>
        <w:div w:id="1903130887">
          <w:marLeft w:val="0"/>
          <w:marRight w:val="0"/>
          <w:marTop w:val="0"/>
          <w:marBottom w:val="0"/>
          <w:divBdr>
            <w:top w:val="none" w:sz="0" w:space="0" w:color="auto"/>
            <w:left w:val="none" w:sz="0" w:space="0" w:color="auto"/>
            <w:bottom w:val="none" w:sz="0" w:space="0" w:color="auto"/>
            <w:right w:val="none" w:sz="0" w:space="0" w:color="auto"/>
          </w:divBdr>
          <w:divsChild>
            <w:div w:id="2146192172">
              <w:marLeft w:val="0"/>
              <w:marRight w:val="0"/>
              <w:marTop w:val="0"/>
              <w:marBottom w:val="0"/>
              <w:divBdr>
                <w:top w:val="none" w:sz="0" w:space="0" w:color="auto"/>
                <w:left w:val="none" w:sz="0" w:space="0" w:color="auto"/>
                <w:bottom w:val="none" w:sz="0" w:space="0" w:color="auto"/>
                <w:right w:val="none" w:sz="0" w:space="0" w:color="auto"/>
              </w:divBdr>
              <w:divsChild>
                <w:div w:id="2111581394">
                  <w:marLeft w:val="0"/>
                  <w:marRight w:val="0"/>
                  <w:marTop w:val="0"/>
                  <w:marBottom w:val="0"/>
                  <w:divBdr>
                    <w:top w:val="none" w:sz="0" w:space="0" w:color="auto"/>
                    <w:left w:val="none" w:sz="0" w:space="0" w:color="auto"/>
                    <w:bottom w:val="none" w:sz="0" w:space="0" w:color="auto"/>
                    <w:right w:val="none" w:sz="0" w:space="0" w:color="auto"/>
                  </w:divBdr>
                  <w:divsChild>
                    <w:div w:id="12925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987">
          <w:marLeft w:val="0"/>
          <w:marRight w:val="0"/>
          <w:marTop w:val="0"/>
          <w:marBottom w:val="0"/>
          <w:divBdr>
            <w:top w:val="none" w:sz="0" w:space="0" w:color="auto"/>
            <w:left w:val="none" w:sz="0" w:space="0" w:color="auto"/>
            <w:bottom w:val="none" w:sz="0" w:space="0" w:color="auto"/>
            <w:right w:val="none" w:sz="0" w:space="0" w:color="auto"/>
          </w:divBdr>
          <w:divsChild>
            <w:div w:id="5011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wa.grandview.edu/owa/redir.aspx?C=e26b4524536d4a32a0bb57021c381d7d&amp;URL=http%3a%2f%2fwww.grandview.edu%2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Mitchell</dc:creator>
  <cp:lastModifiedBy>Rachelle Mitchell</cp:lastModifiedBy>
  <cp:revision>2</cp:revision>
  <dcterms:created xsi:type="dcterms:W3CDTF">2019-02-04T21:36:00Z</dcterms:created>
  <dcterms:modified xsi:type="dcterms:W3CDTF">2019-02-04T21:36:00Z</dcterms:modified>
</cp:coreProperties>
</file>